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 xml:space="preserve">realizację w formie wspierania </w:t>
      </w:r>
      <w:r w:rsidR="005A7526" w:rsidRPr="005A7526">
        <w:rPr>
          <w:rFonts w:asciiTheme="minorHAnsi" w:hAnsiTheme="minorHAnsi" w:cstheme="minorHAnsi"/>
          <w:iCs/>
        </w:rPr>
        <w:t>zadania publiczneg</w:t>
      </w:r>
      <w:r w:rsidR="00B22BE8">
        <w:rPr>
          <w:rFonts w:asciiTheme="minorHAnsi" w:hAnsiTheme="minorHAnsi" w:cstheme="minorHAnsi"/>
          <w:iCs/>
        </w:rPr>
        <w:t>o Województwa Wielkopolskiego w </w:t>
      </w:r>
      <w:r w:rsidR="005A7526" w:rsidRPr="005A7526">
        <w:rPr>
          <w:rFonts w:asciiTheme="minorHAnsi" w:hAnsiTheme="minorHAnsi" w:cstheme="minorHAnsi"/>
          <w:iCs/>
        </w:rPr>
        <w:t>dziedzinie turystyki i krajoznawstwa w roku 2022 pod nazwą: „</w:t>
      </w:r>
      <w:bookmarkStart w:id="0" w:name="_GoBack"/>
      <w:bookmarkEnd w:id="0"/>
      <w:r w:rsidR="005A7526" w:rsidRPr="001C51EF">
        <w:rPr>
          <w:rFonts w:asciiTheme="minorHAnsi" w:hAnsiTheme="minorHAnsi" w:cstheme="minorHAnsi"/>
          <w:iCs/>
          <w:color w:val="auto"/>
        </w:rPr>
        <w:t>Organizacja akcji „Weekend na Szlaku Piastowskim””</w:t>
      </w:r>
      <w:r w:rsidR="004D6A33" w:rsidRPr="001C51EF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1C51EF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1C51EF">
        <w:rPr>
          <w:rFonts w:asciiTheme="minorHAnsi" w:hAnsiTheme="minorHAnsi" w:cstheme="minorHAnsi"/>
          <w:iCs/>
          <w:color w:val="auto"/>
        </w:rPr>
        <w:t>do uchwały nr </w:t>
      </w:r>
      <w:r w:rsidR="001C51EF" w:rsidRPr="001C51EF">
        <w:rPr>
          <w:rFonts w:asciiTheme="minorHAnsi" w:hAnsiTheme="minorHAnsi" w:cstheme="minorHAnsi"/>
          <w:iCs/>
          <w:color w:val="auto"/>
        </w:rPr>
        <w:t>4737</w:t>
      </w:r>
      <w:r w:rsidR="004D6A33" w:rsidRPr="001C51EF">
        <w:rPr>
          <w:rFonts w:asciiTheme="minorHAnsi" w:hAnsiTheme="minorHAnsi" w:cstheme="minorHAnsi"/>
          <w:iCs/>
          <w:color w:val="auto"/>
        </w:rPr>
        <w:t>/202</w:t>
      </w:r>
      <w:r w:rsidR="005A7526" w:rsidRPr="001C51EF">
        <w:rPr>
          <w:rFonts w:asciiTheme="minorHAnsi" w:hAnsiTheme="minorHAnsi" w:cstheme="minorHAnsi"/>
          <w:iCs/>
          <w:color w:val="auto"/>
        </w:rPr>
        <w:t>2</w:t>
      </w:r>
      <w:r w:rsidR="008E06ED" w:rsidRPr="001C51EF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 xml:space="preserve">Zarządu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5A7526">
        <w:rPr>
          <w:rFonts w:asciiTheme="minorHAnsi" w:hAnsiTheme="minorHAnsi" w:cstheme="minorHAnsi"/>
          <w:iCs/>
        </w:rPr>
        <w:t>3</w:t>
      </w:r>
      <w:r w:rsidR="00673AAD">
        <w:rPr>
          <w:rFonts w:asciiTheme="minorHAnsi" w:hAnsiTheme="minorHAnsi" w:cstheme="minorHAnsi"/>
          <w:iCs/>
        </w:rPr>
        <w:t> </w:t>
      </w:r>
      <w:r w:rsidR="005A7526">
        <w:rPr>
          <w:rFonts w:asciiTheme="minorHAnsi" w:hAnsiTheme="minorHAnsi" w:cstheme="minorHAnsi"/>
          <w:iCs/>
        </w:rPr>
        <w:t>marca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5A7526">
        <w:rPr>
          <w:rFonts w:asciiTheme="minorHAnsi" w:hAnsiTheme="minorHAnsi" w:cstheme="minorHAnsi"/>
          <w:iCs/>
        </w:rPr>
        <w:t>2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BC431A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BC431A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C51EF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A7526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E758B"/>
    <w:rsid w:val="00B22BE8"/>
    <w:rsid w:val="00B269D5"/>
    <w:rsid w:val="00B62A2A"/>
    <w:rsid w:val="00B7259E"/>
    <w:rsid w:val="00BC431A"/>
    <w:rsid w:val="00BE1995"/>
    <w:rsid w:val="00BF0A7E"/>
    <w:rsid w:val="00D23FC8"/>
    <w:rsid w:val="00E12DBE"/>
    <w:rsid w:val="00E15A53"/>
    <w:rsid w:val="00E15DEA"/>
    <w:rsid w:val="00E519DD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7FBD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BB66-9A0B-44C5-A9E3-A671CED4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49</cp:revision>
  <dcterms:created xsi:type="dcterms:W3CDTF">2019-01-17T14:36:00Z</dcterms:created>
  <dcterms:modified xsi:type="dcterms:W3CDTF">2022-03-03T12:14:00Z</dcterms:modified>
</cp:coreProperties>
</file>